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9B0D2E" w:rsidP="000D542F">
      <w:pPr>
        <w:pStyle w:val="Ttulo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TERMO DE REFERÊNCIA</w:t>
      </w:r>
    </w:p>
    <w:p w:rsidR="004620BE" w:rsidRPr="00EE5072" w:rsidRDefault="004620BE" w:rsidP="000D542F">
      <w:pPr>
        <w:pStyle w:val="Ttulo"/>
        <w:rPr>
          <w:rFonts w:ascii="Calibri" w:hAnsi="Calibri"/>
          <w:sz w:val="20"/>
          <w:szCs w:val="22"/>
        </w:rPr>
      </w:pPr>
    </w:p>
    <w:p w:rsidR="009B0D2E" w:rsidRPr="00EE5072" w:rsidRDefault="009B0D2E" w:rsidP="000D542F">
      <w:pPr>
        <w:pStyle w:val="Ttulo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OBJETO</w:t>
      </w:r>
    </w:p>
    <w:p w:rsidR="009B0D2E" w:rsidRPr="00EE5072" w:rsidRDefault="009B0D2E" w:rsidP="000D542F">
      <w:pPr>
        <w:rPr>
          <w:rFonts w:ascii="Calibri" w:hAnsi="Calibri"/>
          <w:szCs w:val="22"/>
        </w:rPr>
      </w:pPr>
    </w:p>
    <w:p w:rsidR="009B0D2E" w:rsidRDefault="009B0D2E" w:rsidP="000D542F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EE5072">
        <w:rPr>
          <w:rFonts w:ascii="Calibri" w:hAnsi="Calibri"/>
          <w:b w:val="0"/>
          <w:sz w:val="20"/>
          <w:szCs w:val="22"/>
        </w:rPr>
        <w:t xml:space="preserve">Contratação </w:t>
      </w:r>
      <w:r w:rsidR="00AE75D8" w:rsidRPr="00EE5072">
        <w:rPr>
          <w:rFonts w:ascii="Calibri" w:hAnsi="Calibri"/>
          <w:b w:val="0"/>
          <w:sz w:val="20"/>
          <w:szCs w:val="22"/>
        </w:rPr>
        <w:t>de em</w:t>
      </w:r>
      <w:r w:rsidR="00DE20EF" w:rsidRPr="00EE5072">
        <w:rPr>
          <w:rFonts w:ascii="Calibri" w:hAnsi="Calibri"/>
          <w:b w:val="0"/>
          <w:sz w:val="20"/>
          <w:szCs w:val="22"/>
        </w:rPr>
        <w:t xml:space="preserve">presa especializada em </w:t>
      </w:r>
      <w:r w:rsidR="000453F4">
        <w:rPr>
          <w:rFonts w:ascii="Calibri" w:hAnsi="Calibri"/>
          <w:b w:val="0"/>
          <w:sz w:val="20"/>
          <w:szCs w:val="22"/>
        </w:rPr>
        <w:t xml:space="preserve">criação de cenografia, desenho expositivo e desenvolvimento preliminar para </w:t>
      </w:r>
      <w:r w:rsidR="00637E1C" w:rsidRPr="00EE5072">
        <w:rPr>
          <w:rFonts w:ascii="Calibri" w:hAnsi="Calibri"/>
          <w:b w:val="0"/>
          <w:sz w:val="20"/>
          <w:szCs w:val="22"/>
        </w:rPr>
        <w:t xml:space="preserve">a Exposição </w:t>
      </w:r>
      <w:r w:rsidR="007B3D62">
        <w:rPr>
          <w:rFonts w:ascii="Calibri" w:hAnsi="Calibri"/>
          <w:b w:val="0"/>
          <w:sz w:val="20"/>
          <w:szCs w:val="22"/>
        </w:rPr>
        <w:t xml:space="preserve">Temporária </w:t>
      </w:r>
      <w:r w:rsidR="00637E1C" w:rsidRPr="00EE5072">
        <w:rPr>
          <w:rFonts w:ascii="Calibri" w:hAnsi="Calibri"/>
          <w:b w:val="0"/>
          <w:sz w:val="20"/>
          <w:szCs w:val="22"/>
        </w:rPr>
        <w:t>“</w:t>
      </w:r>
      <w:proofErr w:type="spellStart"/>
      <w:r w:rsidR="00DD023F">
        <w:rPr>
          <w:rFonts w:ascii="Calibri" w:hAnsi="Calibri"/>
          <w:b w:val="0"/>
          <w:sz w:val="20"/>
          <w:szCs w:val="22"/>
        </w:rPr>
        <w:t>Ballgame</w:t>
      </w:r>
      <w:proofErr w:type="spellEnd"/>
      <w:r w:rsidR="007B3D62">
        <w:rPr>
          <w:rFonts w:ascii="Calibri" w:hAnsi="Calibri"/>
          <w:b w:val="0"/>
          <w:sz w:val="20"/>
          <w:szCs w:val="22"/>
        </w:rPr>
        <w:t>”</w:t>
      </w:r>
      <w:r w:rsidR="00DD023F">
        <w:rPr>
          <w:rFonts w:ascii="Calibri" w:hAnsi="Calibri"/>
          <w:b w:val="0"/>
          <w:sz w:val="20"/>
          <w:szCs w:val="22"/>
        </w:rPr>
        <w:t xml:space="preserve"> com peças do acervo do Museu de Israel</w:t>
      </w:r>
      <w:r w:rsidR="007B3D62">
        <w:rPr>
          <w:rFonts w:ascii="Calibri" w:hAnsi="Calibri"/>
          <w:b w:val="0"/>
          <w:sz w:val="20"/>
          <w:szCs w:val="22"/>
        </w:rPr>
        <w:t>.</w:t>
      </w:r>
    </w:p>
    <w:p w:rsidR="00044F16" w:rsidRDefault="00044F16" w:rsidP="00044F16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0D542F" w:rsidRPr="00EE5072" w:rsidRDefault="000D542F" w:rsidP="000D542F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ESPECIFICAÇÃO DOS SERVIÇOS</w:t>
      </w:r>
    </w:p>
    <w:p w:rsidR="009B0D2E" w:rsidRDefault="009B0D2E" w:rsidP="000D542F">
      <w:pPr>
        <w:rPr>
          <w:rFonts w:ascii="Calibri" w:hAnsi="Calibri"/>
          <w:szCs w:val="22"/>
        </w:rPr>
      </w:pPr>
    </w:p>
    <w:p w:rsidR="00EE5072" w:rsidRDefault="00D368AE" w:rsidP="000D542F">
      <w:pPr>
        <w:pStyle w:val="Corpodetexto"/>
        <w:ind w:left="709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Concepção cenográfica</w:t>
      </w:r>
      <w:r w:rsidR="00EF28B8">
        <w:rPr>
          <w:rFonts w:ascii="Calibri" w:hAnsi="Calibri"/>
          <w:sz w:val="20"/>
          <w:szCs w:val="22"/>
        </w:rPr>
        <w:t xml:space="preserve">, </w:t>
      </w:r>
      <w:r w:rsidR="0041483C">
        <w:rPr>
          <w:rFonts w:ascii="Calibri" w:hAnsi="Calibri"/>
          <w:sz w:val="20"/>
          <w:szCs w:val="22"/>
        </w:rPr>
        <w:t>desenvolvimento do projeto</w:t>
      </w:r>
      <w:r w:rsidR="00044F16">
        <w:rPr>
          <w:rFonts w:ascii="Calibri" w:hAnsi="Calibri"/>
          <w:sz w:val="20"/>
          <w:szCs w:val="22"/>
        </w:rPr>
        <w:t xml:space="preserve"> e </w:t>
      </w:r>
      <w:r w:rsidR="0041483C">
        <w:rPr>
          <w:rFonts w:ascii="Calibri" w:hAnsi="Calibri"/>
          <w:sz w:val="20"/>
          <w:szCs w:val="22"/>
        </w:rPr>
        <w:t>desenho expositivo</w:t>
      </w:r>
      <w:r>
        <w:rPr>
          <w:rFonts w:ascii="Calibri" w:hAnsi="Calibri"/>
          <w:sz w:val="20"/>
          <w:szCs w:val="22"/>
        </w:rPr>
        <w:t xml:space="preserve"> para </w:t>
      </w:r>
      <w:r w:rsidR="00EE5072" w:rsidRPr="008B216E">
        <w:rPr>
          <w:rFonts w:ascii="Calibri" w:hAnsi="Calibri"/>
          <w:sz w:val="20"/>
          <w:szCs w:val="22"/>
        </w:rPr>
        <w:t>a Exposição</w:t>
      </w:r>
      <w:r w:rsidR="00FA50AE">
        <w:rPr>
          <w:rFonts w:ascii="Calibri" w:hAnsi="Calibri"/>
          <w:sz w:val="20"/>
          <w:szCs w:val="22"/>
        </w:rPr>
        <w:t xml:space="preserve"> Temporária</w:t>
      </w:r>
      <w:r w:rsidR="00EE5072" w:rsidRPr="008B216E">
        <w:rPr>
          <w:rFonts w:ascii="Calibri" w:hAnsi="Calibri"/>
          <w:sz w:val="20"/>
          <w:szCs w:val="22"/>
        </w:rPr>
        <w:t xml:space="preserve"> “</w:t>
      </w:r>
      <w:proofErr w:type="spellStart"/>
      <w:r w:rsidR="00DD023F">
        <w:rPr>
          <w:rFonts w:ascii="Calibri" w:hAnsi="Calibri"/>
          <w:sz w:val="20"/>
          <w:szCs w:val="22"/>
        </w:rPr>
        <w:t>Ballgame</w:t>
      </w:r>
      <w:proofErr w:type="spellEnd"/>
      <w:r w:rsidR="00EE5072" w:rsidRPr="008B216E">
        <w:rPr>
          <w:rFonts w:ascii="Calibri" w:hAnsi="Calibri"/>
          <w:sz w:val="20"/>
          <w:szCs w:val="22"/>
        </w:rPr>
        <w:t>”, mediante a execução das seguintes atividades:</w:t>
      </w:r>
    </w:p>
    <w:p w:rsidR="000D542F" w:rsidRPr="008B216E" w:rsidRDefault="000D542F" w:rsidP="000D542F">
      <w:pPr>
        <w:pStyle w:val="Corpodetexto"/>
        <w:ind w:left="709"/>
        <w:rPr>
          <w:rFonts w:ascii="Calibri" w:hAnsi="Calibri"/>
          <w:sz w:val="20"/>
          <w:szCs w:val="22"/>
        </w:rPr>
      </w:pPr>
    </w:p>
    <w:p w:rsidR="009064EF" w:rsidRPr="00F12AC4" w:rsidRDefault="009064EF" w:rsidP="009064EF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Criação de ambiente cenográfico;</w:t>
      </w:r>
    </w:p>
    <w:p w:rsidR="009064EF" w:rsidRDefault="009064EF" w:rsidP="009064EF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Criação de mobiliário expositivo;</w:t>
      </w:r>
    </w:p>
    <w:p w:rsidR="009064EF" w:rsidRDefault="009064EF" w:rsidP="009064EF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Elaboração de projeto executivo da cenografia (desenhos técnicos);</w:t>
      </w:r>
    </w:p>
    <w:p w:rsidR="009064EF" w:rsidRDefault="009064EF" w:rsidP="009064EF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8D3DAA">
        <w:rPr>
          <w:rFonts w:ascii="Calibri" w:hAnsi="Calibri"/>
          <w:b w:val="0"/>
          <w:sz w:val="20"/>
          <w:szCs w:val="22"/>
        </w:rPr>
        <w:t>Acompanhamento da execução das peças de mobiliário</w:t>
      </w:r>
      <w:r>
        <w:rPr>
          <w:rFonts w:ascii="Calibri" w:hAnsi="Calibri"/>
          <w:b w:val="0"/>
          <w:sz w:val="20"/>
          <w:szCs w:val="22"/>
        </w:rPr>
        <w:t>;</w:t>
      </w:r>
    </w:p>
    <w:p w:rsidR="009064EF" w:rsidRPr="00B457B0" w:rsidRDefault="009064EF" w:rsidP="009064EF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B457B0">
        <w:rPr>
          <w:rFonts w:ascii="Calibri" w:hAnsi="Calibri"/>
          <w:b w:val="0"/>
          <w:sz w:val="20"/>
          <w:szCs w:val="22"/>
        </w:rPr>
        <w:t xml:space="preserve">Contatos permanentes e reuniões com a equipe do Museu do Futebol </w:t>
      </w:r>
      <w:r>
        <w:rPr>
          <w:rFonts w:ascii="Calibri" w:hAnsi="Calibri"/>
          <w:b w:val="0"/>
          <w:sz w:val="20"/>
          <w:szCs w:val="22"/>
        </w:rPr>
        <w:t xml:space="preserve">e com a empresa responsável por cada um dos </w:t>
      </w:r>
      <w:r w:rsidRPr="00B457B0">
        <w:rPr>
          <w:rFonts w:ascii="Calibri" w:hAnsi="Calibri"/>
          <w:b w:val="0"/>
          <w:sz w:val="20"/>
          <w:szCs w:val="22"/>
        </w:rPr>
        <w:t>projeto</w:t>
      </w:r>
      <w:r>
        <w:rPr>
          <w:rFonts w:ascii="Calibri" w:hAnsi="Calibri"/>
          <w:b w:val="0"/>
          <w:sz w:val="20"/>
          <w:szCs w:val="22"/>
        </w:rPr>
        <w:t>s (</w:t>
      </w:r>
      <w:proofErr w:type="gramStart"/>
      <w:r>
        <w:rPr>
          <w:rFonts w:ascii="Calibri" w:hAnsi="Calibri"/>
          <w:b w:val="0"/>
          <w:sz w:val="20"/>
          <w:szCs w:val="22"/>
        </w:rPr>
        <w:t>cenográfico, design</w:t>
      </w:r>
      <w:proofErr w:type="gramEnd"/>
      <w:r>
        <w:rPr>
          <w:rFonts w:ascii="Calibri" w:hAnsi="Calibri"/>
          <w:b w:val="0"/>
          <w:sz w:val="20"/>
          <w:szCs w:val="22"/>
        </w:rPr>
        <w:t xml:space="preserve"> visual, iluminação dentre outros)</w:t>
      </w:r>
      <w:r w:rsidRPr="00B457B0">
        <w:rPr>
          <w:rFonts w:ascii="Calibri" w:hAnsi="Calibri"/>
          <w:b w:val="0"/>
          <w:sz w:val="20"/>
          <w:szCs w:val="22"/>
        </w:rPr>
        <w:t>;</w:t>
      </w:r>
    </w:p>
    <w:p w:rsidR="009064EF" w:rsidRPr="008D3DAA" w:rsidRDefault="009064EF" w:rsidP="009064EF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C64A88">
        <w:rPr>
          <w:rFonts w:ascii="Calibri" w:hAnsi="Calibri"/>
          <w:b w:val="0"/>
          <w:sz w:val="20"/>
          <w:szCs w:val="22"/>
        </w:rPr>
        <w:t>Coordenação da montagem da exposição</w:t>
      </w:r>
      <w:r>
        <w:rPr>
          <w:rFonts w:ascii="Calibri" w:hAnsi="Calibri"/>
          <w:b w:val="0"/>
          <w:sz w:val="20"/>
          <w:szCs w:val="22"/>
        </w:rPr>
        <w:t xml:space="preserve"> junto com a equipe do Museu do Futebol;</w:t>
      </w:r>
    </w:p>
    <w:p w:rsidR="009064EF" w:rsidRDefault="009064EF" w:rsidP="000B2301">
      <w:pPr>
        <w:pStyle w:val="Corpodetexto"/>
        <w:ind w:left="1434"/>
        <w:rPr>
          <w:rFonts w:ascii="Calibri" w:hAnsi="Calibri"/>
          <w:b w:val="0"/>
          <w:sz w:val="20"/>
          <w:szCs w:val="22"/>
        </w:rPr>
      </w:pPr>
    </w:p>
    <w:p w:rsidR="00A44865" w:rsidRPr="00EE5072" w:rsidRDefault="00A44865" w:rsidP="00C276D8">
      <w:pPr>
        <w:jc w:val="both"/>
        <w:rPr>
          <w:rFonts w:ascii="Calibri" w:hAnsi="Calibri"/>
          <w:szCs w:val="22"/>
        </w:rPr>
      </w:pPr>
    </w:p>
    <w:p w:rsidR="009B0D2E" w:rsidRDefault="009B0D2E" w:rsidP="000D542F">
      <w:pPr>
        <w:pStyle w:val="Ttulo3"/>
        <w:numPr>
          <w:ilvl w:val="0"/>
          <w:numId w:val="2"/>
        </w:numPr>
        <w:ind w:hanging="720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EXECUÇÃO DOS TRABALHOS</w:t>
      </w:r>
    </w:p>
    <w:p w:rsidR="00FA50AE" w:rsidRPr="00FA50AE" w:rsidRDefault="00FA50AE" w:rsidP="00FA50AE">
      <w:pPr>
        <w:pStyle w:val="Recuonormal"/>
      </w:pPr>
    </w:p>
    <w:p w:rsidR="009B0D2E" w:rsidRDefault="00DF4AB7" w:rsidP="000D542F">
      <w:pPr>
        <w:ind w:left="705" w:hanging="705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 xml:space="preserve">3.1. </w:t>
      </w:r>
      <w:r w:rsidR="004763CD" w:rsidRPr="00EE5072">
        <w:rPr>
          <w:rFonts w:ascii="Calibri" w:hAnsi="Calibri"/>
          <w:szCs w:val="22"/>
        </w:rPr>
        <w:tab/>
      </w:r>
      <w:r w:rsidR="009B0D2E" w:rsidRPr="00EE5072">
        <w:rPr>
          <w:rFonts w:ascii="Calibri" w:hAnsi="Calibri"/>
          <w:szCs w:val="22"/>
        </w:rPr>
        <w:t>O desenvolvimento dos trabalhos será acompanhado por funcionários d</w:t>
      </w:r>
      <w:r w:rsidR="00C12D1A" w:rsidRPr="00EE5072">
        <w:rPr>
          <w:rFonts w:ascii="Calibri" w:hAnsi="Calibri"/>
          <w:szCs w:val="22"/>
        </w:rPr>
        <w:t xml:space="preserve">o Museu do Futebol </w:t>
      </w:r>
      <w:r w:rsidR="009B0D2E" w:rsidRPr="00EE5072">
        <w:rPr>
          <w:rFonts w:ascii="Calibri" w:hAnsi="Calibri"/>
          <w:szCs w:val="22"/>
        </w:rPr>
        <w:t>em todas as etapas.</w:t>
      </w:r>
      <w:r w:rsidR="00044F16">
        <w:rPr>
          <w:rFonts w:ascii="Calibri" w:hAnsi="Calibri"/>
          <w:szCs w:val="22"/>
        </w:rPr>
        <w:t xml:space="preserve"> Cabe à equipe do Museu do Futebol apresentar a lista dos acervos que serão expostos e/ou digitalizados.</w:t>
      </w:r>
    </w:p>
    <w:p w:rsidR="00A44865" w:rsidRPr="00EE5072" w:rsidRDefault="00A44865" w:rsidP="000D542F">
      <w:pPr>
        <w:ind w:left="705" w:hanging="705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3.2.</w:t>
      </w:r>
      <w:r w:rsidRPr="00EE5072">
        <w:rPr>
          <w:rFonts w:ascii="Calibri" w:hAnsi="Calibri"/>
          <w:szCs w:val="22"/>
        </w:rPr>
        <w:tab/>
        <w:t xml:space="preserve">A CONTRATANTE indicará o gestor do contrato para acompanhar, fiscalizar e atestar a realização dos serviços, e terá a competência de dirimir as dúvidas que surgirem no curso de sua execução e, de tudo, dará </w:t>
      </w:r>
      <w:r w:rsidR="00453E69">
        <w:rPr>
          <w:rFonts w:ascii="Calibri" w:hAnsi="Calibri"/>
          <w:szCs w:val="22"/>
        </w:rPr>
        <w:t>ciência, à Diretoria da Empresa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3.3.</w:t>
      </w:r>
      <w:r w:rsidRPr="00EE5072">
        <w:rPr>
          <w:rFonts w:ascii="Calibri" w:hAnsi="Calibri"/>
          <w:szCs w:val="22"/>
        </w:rPr>
        <w:tab/>
        <w:t>Os serviços produzidos em meio digital deverão ser gerados em aplicativos compatíveis com os utilizados pela CONTRATANTE</w:t>
      </w:r>
      <w:r w:rsidR="00044F16">
        <w:rPr>
          <w:rFonts w:ascii="Calibri" w:hAnsi="Calibri"/>
          <w:szCs w:val="22"/>
        </w:rPr>
        <w:t xml:space="preserve"> e repassados ao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3.4.</w:t>
      </w:r>
      <w:r w:rsidRPr="00EE5072">
        <w:rPr>
          <w:rFonts w:ascii="Calibri" w:hAnsi="Calibri"/>
          <w:szCs w:val="22"/>
        </w:rPr>
        <w:tab/>
        <w:t xml:space="preserve">Todos os produtos e documentação gerada durante o processo deverão ser entregues à equipe da Diretoria </w:t>
      </w:r>
      <w:r w:rsidR="007810F8">
        <w:rPr>
          <w:rFonts w:ascii="Calibri" w:hAnsi="Calibri"/>
          <w:szCs w:val="22"/>
        </w:rPr>
        <w:t>Técnica</w:t>
      </w:r>
      <w:r w:rsidRPr="00EE5072">
        <w:rPr>
          <w:rFonts w:ascii="Calibri" w:hAnsi="Calibri"/>
          <w:szCs w:val="22"/>
        </w:rPr>
        <w:t xml:space="preserve"> do Museu do Futebol </w:t>
      </w:r>
      <w:r w:rsidR="007810F8">
        <w:rPr>
          <w:rFonts w:ascii="Calibri" w:hAnsi="Calibri"/>
          <w:szCs w:val="22"/>
        </w:rPr>
        <w:t>ao</w:t>
      </w:r>
      <w:r w:rsidRPr="00EE5072">
        <w:rPr>
          <w:rFonts w:ascii="Calibri" w:hAnsi="Calibri"/>
          <w:szCs w:val="22"/>
        </w:rPr>
        <w:t xml:space="preserve"> final do contrato.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DO PRAZO DE EXECUÇÃO E VIGÊNCIA DO CONTRATO</w:t>
      </w:r>
    </w:p>
    <w:p w:rsidR="00A44865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ab/>
      </w:r>
    </w:p>
    <w:p w:rsidR="00125443" w:rsidRDefault="00A44865" w:rsidP="000D542F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 w:rsidR="00125443" w:rsidRPr="00EE5072">
        <w:rPr>
          <w:rFonts w:ascii="Calibri" w:hAnsi="Calibri"/>
          <w:szCs w:val="22"/>
        </w:rPr>
        <w:t xml:space="preserve">.  </w:t>
      </w:r>
      <w:r w:rsidR="00125443" w:rsidRPr="00EE5072">
        <w:rPr>
          <w:rFonts w:ascii="Calibri" w:hAnsi="Calibri"/>
          <w:szCs w:val="22"/>
        </w:rPr>
        <w:tab/>
        <w:t>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prazo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para a</w:t>
      </w:r>
      <w:r w:rsidR="00125443" w:rsidRPr="00EE5072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 xml:space="preserve">execução </w:t>
      </w:r>
      <w:r w:rsidR="00125443" w:rsidRPr="00EE5072">
        <w:rPr>
          <w:rFonts w:ascii="Calibri" w:hAnsi="Calibri"/>
          <w:szCs w:val="22"/>
        </w:rPr>
        <w:t>do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serviço</w:t>
      </w:r>
      <w:r w:rsidR="00C50806">
        <w:rPr>
          <w:rFonts w:ascii="Calibri" w:hAnsi="Calibri"/>
          <w:szCs w:val="22"/>
        </w:rPr>
        <w:t>s são:</w:t>
      </w:r>
      <w:r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4</w:t>
      </w:r>
      <w:r w:rsidR="00D368AE">
        <w:rPr>
          <w:rFonts w:ascii="Calibri" w:hAnsi="Calibri"/>
          <w:szCs w:val="22"/>
        </w:rPr>
        <w:t>0</w:t>
      </w:r>
      <w:r>
        <w:rPr>
          <w:rFonts w:ascii="Calibri" w:hAnsi="Calibri"/>
          <w:szCs w:val="22"/>
        </w:rPr>
        <w:t xml:space="preserve"> dias</w:t>
      </w:r>
      <w:r w:rsidR="00C50806">
        <w:rPr>
          <w:rFonts w:ascii="Calibri" w:hAnsi="Calibri"/>
          <w:szCs w:val="22"/>
        </w:rPr>
        <w:t xml:space="preserve"> para projeto </w:t>
      </w:r>
      <w:proofErr w:type="gramStart"/>
      <w:r w:rsidR="00C50806">
        <w:rPr>
          <w:rFonts w:ascii="Calibri" w:hAnsi="Calibri"/>
          <w:szCs w:val="22"/>
        </w:rPr>
        <w:t xml:space="preserve">cenográfico </w:t>
      </w:r>
      <w:r w:rsidR="00CD313B">
        <w:rPr>
          <w:rFonts w:ascii="Calibri" w:hAnsi="Calibri"/>
          <w:szCs w:val="22"/>
        </w:rPr>
        <w:t>.</w:t>
      </w:r>
      <w:proofErr w:type="gramEnd"/>
      <w:r w:rsidR="00CD313B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>Este prazo pode</w:t>
      </w:r>
      <w:r w:rsidR="00125443" w:rsidRPr="00EE5072">
        <w:rPr>
          <w:rFonts w:ascii="Calibri" w:hAnsi="Calibri"/>
          <w:szCs w:val="22"/>
        </w:rPr>
        <w:t xml:space="preserve"> ser prorrogado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125443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4.</w:t>
      </w:r>
      <w:r w:rsidR="00A44865">
        <w:rPr>
          <w:rFonts w:ascii="Calibri" w:hAnsi="Calibri"/>
          <w:szCs w:val="22"/>
        </w:rPr>
        <w:t>2</w:t>
      </w:r>
      <w:r w:rsidRPr="00EE5072">
        <w:rPr>
          <w:rFonts w:ascii="Calibri" w:hAnsi="Calibri"/>
          <w:szCs w:val="22"/>
        </w:rPr>
        <w:t xml:space="preserve">.  </w:t>
      </w:r>
      <w:r w:rsidRPr="00EE5072">
        <w:rPr>
          <w:rFonts w:ascii="Calibri" w:hAnsi="Calibri"/>
          <w:szCs w:val="22"/>
        </w:rPr>
        <w:tab/>
      </w:r>
      <w:r w:rsidR="00426AB9" w:rsidRPr="00EE5072">
        <w:rPr>
          <w:rFonts w:ascii="Calibri" w:hAnsi="Calibri"/>
          <w:szCs w:val="22"/>
        </w:rPr>
        <w:t>O cronograma</w:t>
      </w:r>
      <w:r w:rsidRPr="00EE5072">
        <w:rPr>
          <w:rFonts w:ascii="Calibri" w:hAnsi="Calibri"/>
          <w:szCs w:val="22"/>
        </w:rPr>
        <w:t xml:space="preserve"> para a execução do serviço pode ser alterad</w:t>
      </w:r>
      <w:r w:rsidR="00426AB9" w:rsidRPr="00EE5072">
        <w:rPr>
          <w:rFonts w:ascii="Calibri" w:hAnsi="Calibri"/>
          <w:szCs w:val="22"/>
        </w:rPr>
        <w:t>o</w:t>
      </w:r>
      <w:r w:rsidRPr="00EE5072">
        <w:rPr>
          <w:rFonts w:ascii="Calibri" w:hAnsi="Calibri"/>
          <w:szCs w:val="22"/>
        </w:rPr>
        <w:t xml:space="preserve">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C85F34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FORMA DE ANÁLISE DAS PROPOSTAS</w:t>
      </w:r>
    </w:p>
    <w:p w:rsidR="00A44865" w:rsidRPr="00A44865" w:rsidRDefault="00A44865" w:rsidP="00A44865">
      <w:pPr>
        <w:pStyle w:val="Recuonormal"/>
      </w:pPr>
    </w:p>
    <w:p w:rsidR="00AE75D8" w:rsidRDefault="00AE75D8" w:rsidP="000D542F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5.1</w:t>
      </w:r>
      <w:r w:rsidRPr="00EE5072">
        <w:rPr>
          <w:rFonts w:ascii="Calibri" w:hAnsi="Calibri"/>
          <w:szCs w:val="22"/>
        </w:rPr>
        <w:tab/>
        <w:t>As propostas recebidas serão analisadas conforme o critério de melhor preço</w:t>
      </w:r>
      <w:r w:rsidR="00826403">
        <w:rPr>
          <w:rFonts w:ascii="Calibri" w:hAnsi="Calibri"/>
          <w:szCs w:val="22"/>
        </w:rPr>
        <w:t xml:space="preserve"> e técnica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0D542F">
        <w:rPr>
          <w:rFonts w:ascii="Calibri" w:hAnsi="Calibri"/>
          <w:sz w:val="20"/>
          <w:szCs w:val="22"/>
        </w:rPr>
        <w:t>DA COMPROVAÇÃO TÉCNICA</w:t>
      </w:r>
    </w:p>
    <w:p w:rsidR="00A44865" w:rsidRPr="00A44865" w:rsidRDefault="00A44865" w:rsidP="00A44865">
      <w:pPr>
        <w:pStyle w:val="Recuonormal"/>
      </w:pPr>
    </w:p>
    <w:p w:rsidR="00AE75D8" w:rsidRDefault="00AE75D8" w:rsidP="00C276D8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6.1</w:t>
      </w:r>
      <w:r w:rsidRPr="00EE5072">
        <w:rPr>
          <w:rFonts w:ascii="Calibri" w:hAnsi="Calibri"/>
          <w:szCs w:val="22"/>
        </w:rPr>
        <w:tab/>
        <w:t>Exige-se como comprovação técnica a realização de pelo menos 03 (três) exposições.</w:t>
      </w:r>
    </w:p>
    <w:p w:rsidR="00044F16" w:rsidRDefault="00044F16" w:rsidP="00C276D8">
      <w:pPr>
        <w:jc w:val="both"/>
        <w:rPr>
          <w:rFonts w:ascii="Calibri" w:hAnsi="Calibri"/>
          <w:szCs w:val="22"/>
        </w:rPr>
      </w:pPr>
    </w:p>
    <w:p w:rsidR="00044F16" w:rsidRPr="00044F16" w:rsidRDefault="00044F16" w:rsidP="00044F16">
      <w:pPr>
        <w:pStyle w:val="Corpodetexto"/>
        <w:ind w:left="709" w:hanging="709"/>
        <w:rPr>
          <w:rFonts w:ascii="Calibri" w:hAnsi="Calibri"/>
          <w:caps/>
          <w:sz w:val="20"/>
          <w:szCs w:val="22"/>
        </w:rPr>
      </w:pPr>
      <w:r w:rsidRPr="00044F16">
        <w:rPr>
          <w:rFonts w:ascii="Calibri" w:hAnsi="Calibri"/>
          <w:sz w:val="20"/>
          <w:szCs w:val="22"/>
        </w:rPr>
        <w:t xml:space="preserve">7. </w:t>
      </w:r>
      <w:r>
        <w:rPr>
          <w:rFonts w:ascii="Calibri" w:hAnsi="Calibri"/>
          <w:sz w:val="20"/>
          <w:szCs w:val="22"/>
        </w:rPr>
        <w:t xml:space="preserve">       </w:t>
      </w:r>
      <w:r w:rsidRPr="00044F16">
        <w:rPr>
          <w:rFonts w:ascii="Calibri" w:hAnsi="Calibri"/>
          <w:caps/>
          <w:sz w:val="20"/>
          <w:szCs w:val="22"/>
        </w:rPr>
        <w:t xml:space="preserve"> Sob</w:t>
      </w:r>
      <w:r w:rsidR="009064EF">
        <w:rPr>
          <w:rFonts w:ascii="Calibri" w:hAnsi="Calibri"/>
          <w:caps/>
          <w:sz w:val="20"/>
          <w:szCs w:val="22"/>
        </w:rPr>
        <w:t>re a exposição “Ballgame</w:t>
      </w:r>
      <w:r w:rsidRPr="00044F16">
        <w:rPr>
          <w:rFonts w:ascii="Calibri" w:hAnsi="Calibri"/>
          <w:caps/>
          <w:sz w:val="20"/>
          <w:szCs w:val="22"/>
        </w:rPr>
        <w:t>”</w:t>
      </w:r>
    </w:p>
    <w:p w:rsidR="009064EF" w:rsidRPr="009064EF" w:rsidRDefault="00044F16" w:rsidP="009064EF">
      <w:pPr>
        <w:jc w:val="both"/>
        <w:rPr>
          <w:rFonts w:ascii="Calibri" w:hAnsi="Calibri" w:cs="Verdana"/>
          <w:bCs/>
          <w:color w:val="000000"/>
        </w:rPr>
      </w:pPr>
      <w:r w:rsidRPr="00B13C6D">
        <w:rPr>
          <w:rFonts w:ascii="Calibri" w:hAnsi="Calibri"/>
          <w:b/>
          <w:i/>
          <w:szCs w:val="22"/>
        </w:rPr>
        <w:lastRenderedPageBreak/>
        <w:tab/>
      </w:r>
      <w:r w:rsidR="009064EF">
        <w:rPr>
          <w:rFonts w:ascii="Calibri" w:hAnsi="Calibri" w:cs="Verdana"/>
          <w:color w:val="000000"/>
        </w:rPr>
        <w:t>A exposição “</w:t>
      </w:r>
      <w:proofErr w:type="spellStart"/>
      <w:r w:rsidR="009064EF">
        <w:rPr>
          <w:rFonts w:ascii="Calibri" w:hAnsi="Calibri" w:cs="Verdana"/>
          <w:color w:val="000000"/>
        </w:rPr>
        <w:t>Ballgame</w:t>
      </w:r>
      <w:proofErr w:type="spellEnd"/>
      <w:r w:rsidR="009064EF">
        <w:rPr>
          <w:rFonts w:ascii="Calibri" w:hAnsi="Calibri" w:cs="Verdana"/>
          <w:color w:val="000000"/>
        </w:rPr>
        <w:t>”</w:t>
      </w:r>
      <w:r w:rsidR="009064EF" w:rsidRPr="009064EF">
        <w:rPr>
          <w:rFonts w:ascii="Calibri" w:hAnsi="Calibri" w:cs="Verdana"/>
          <w:bCs/>
          <w:color w:val="000000"/>
        </w:rPr>
        <w:t xml:space="preserve"> trará ao público o acervo, inédito no Brasil, de 71 peças que retratam a cultura dos </w:t>
      </w:r>
      <w:r w:rsidR="009064EF">
        <w:rPr>
          <w:rFonts w:ascii="Calibri" w:hAnsi="Calibri" w:cs="Verdana"/>
          <w:bCs/>
          <w:color w:val="000000"/>
        </w:rPr>
        <w:t>povos que praticavam o ritual “</w:t>
      </w:r>
      <w:proofErr w:type="spellStart"/>
      <w:r w:rsidR="009064EF">
        <w:rPr>
          <w:rFonts w:ascii="Calibri" w:hAnsi="Calibri" w:cs="Verdana"/>
          <w:bCs/>
          <w:color w:val="000000"/>
        </w:rPr>
        <w:t>Ballg</w:t>
      </w:r>
      <w:r w:rsidR="009064EF" w:rsidRPr="009064EF">
        <w:rPr>
          <w:rFonts w:ascii="Calibri" w:hAnsi="Calibri" w:cs="Verdana"/>
          <w:bCs/>
          <w:color w:val="000000"/>
        </w:rPr>
        <w:t>ame</w:t>
      </w:r>
      <w:proofErr w:type="spellEnd"/>
      <w:r w:rsidR="009064EF" w:rsidRPr="009064EF">
        <w:rPr>
          <w:rFonts w:ascii="Calibri" w:hAnsi="Calibri" w:cs="Verdana"/>
          <w:bCs/>
          <w:color w:val="000000"/>
        </w:rPr>
        <w:t xml:space="preserve">” da América Pré-Colombiana, o jogo de bola mais antigo do mundo. Essa coleção está no Museu de Israel e será exposto pela primeira vez no continente americano. </w:t>
      </w:r>
    </w:p>
    <w:p w:rsidR="00CD313B" w:rsidRPr="00CD313B" w:rsidRDefault="00CD313B" w:rsidP="00CD313B">
      <w:pPr>
        <w:jc w:val="both"/>
        <w:rPr>
          <w:rFonts w:ascii="Calibri" w:hAnsi="Calibri" w:cs="Verdana"/>
          <w:color w:val="000000"/>
        </w:rPr>
      </w:pPr>
    </w:p>
    <w:p w:rsidR="00044F16" w:rsidRDefault="00044F16" w:rsidP="00044F16">
      <w:pPr>
        <w:pStyle w:val="Corpodetexto"/>
        <w:ind w:left="709" w:hanging="709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. A mostra será realizada na Sala de Exposições temporárias do Museu do Futebol, cuja planta baixa segue abaixo.</w:t>
      </w:r>
    </w:p>
    <w:p w:rsidR="00044F16" w:rsidRDefault="00044F16" w:rsidP="00044F16">
      <w:pPr>
        <w:pStyle w:val="Corpodetexto"/>
        <w:ind w:left="709" w:hanging="709"/>
        <w:rPr>
          <w:rFonts w:ascii="Calibri" w:hAnsi="Calibri"/>
          <w:b w:val="0"/>
          <w:sz w:val="20"/>
          <w:szCs w:val="22"/>
        </w:rPr>
      </w:pPr>
    </w:p>
    <w:p w:rsidR="00044F16" w:rsidRDefault="00044F16" w:rsidP="00044F16">
      <w:pPr>
        <w:pStyle w:val="Corpodetexto"/>
        <w:ind w:left="709" w:hanging="709"/>
        <w:rPr>
          <w:rFonts w:ascii="Calibri" w:hAnsi="Calibri"/>
          <w:b w:val="0"/>
          <w:sz w:val="20"/>
          <w:szCs w:val="22"/>
        </w:rPr>
      </w:pPr>
    </w:p>
    <w:p w:rsidR="00044F16" w:rsidRPr="00C276D8" w:rsidRDefault="00C50806" w:rsidP="00C50806">
      <w:pPr>
        <w:tabs>
          <w:tab w:val="left" w:pos="3402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drawing>
          <wp:inline distT="0" distB="0" distL="0" distR="0">
            <wp:extent cx="6120130" cy="4337050"/>
            <wp:effectExtent l="114300" t="76200" r="90170" b="82550"/>
            <wp:docPr id="1" name="Imagem 0" descr="ScreenShot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44F16" w:rsidRPr="00C276D8" w:rsidSect="00BA2F43">
      <w:footerReference w:type="default" r:id="rId8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C0" w:rsidRDefault="008701C0" w:rsidP="009E39E1">
      <w:r>
        <w:separator/>
      </w:r>
    </w:p>
  </w:endnote>
  <w:endnote w:type="continuationSeparator" w:id="0">
    <w:p w:rsidR="008701C0" w:rsidRDefault="008701C0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3F" w:rsidRDefault="00C20D29">
    <w:pPr>
      <w:pStyle w:val="Rodap"/>
      <w:jc w:val="right"/>
    </w:pPr>
    <w:fldSimple w:instr=" PAGE   \* MERGEFORMAT ">
      <w:r w:rsidR="007810F8">
        <w:rPr>
          <w:noProof/>
        </w:rPr>
        <w:t>2</w:t>
      </w:r>
    </w:fldSimple>
  </w:p>
  <w:p w:rsidR="00DD023F" w:rsidRDefault="00DD02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C0" w:rsidRDefault="008701C0" w:rsidP="009E39E1">
      <w:r>
        <w:separator/>
      </w:r>
    </w:p>
  </w:footnote>
  <w:footnote w:type="continuationSeparator" w:id="0">
    <w:p w:rsidR="008701C0" w:rsidRDefault="008701C0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3992641F"/>
    <w:multiLevelType w:val="hybridMultilevel"/>
    <w:tmpl w:val="B6EAC4B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6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36CB4"/>
    <w:rsid w:val="0004335A"/>
    <w:rsid w:val="00044F16"/>
    <w:rsid w:val="000453F4"/>
    <w:rsid w:val="00065F55"/>
    <w:rsid w:val="000B0969"/>
    <w:rsid w:val="000B2301"/>
    <w:rsid w:val="000B5A59"/>
    <w:rsid w:val="000B629C"/>
    <w:rsid w:val="000C304B"/>
    <w:rsid w:val="000D542F"/>
    <w:rsid w:val="000E1961"/>
    <w:rsid w:val="000F13F6"/>
    <w:rsid w:val="00125443"/>
    <w:rsid w:val="001865F0"/>
    <w:rsid w:val="001969B3"/>
    <w:rsid w:val="001C007B"/>
    <w:rsid w:val="001C1CEA"/>
    <w:rsid w:val="001D1DC8"/>
    <w:rsid w:val="001D5CA1"/>
    <w:rsid w:val="00243A37"/>
    <w:rsid w:val="00252C76"/>
    <w:rsid w:val="002F6300"/>
    <w:rsid w:val="00301F6C"/>
    <w:rsid w:val="00324E90"/>
    <w:rsid w:val="00324EF7"/>
    <w:rsid w:val="0034614D"/>
    <w:rsid w:val="003509B3"/>
    <w:rsid w:val="00351D72"/>
    <w:rsid w:val="003E75FC"/>
    <w:rsid w:val="00406DC2"/>
    <w:rsid w:val="0041483C"/>
    <w:rsid w:val="00426AB9"/>
    <w:rsid w:val="00431CAA"/>
    <w:rsid w:val="00453E69"/>
    <w:rsid w:val="00460181"/>
    <w:rsid w:val="004620BE"/>
    <w:rsid w:val="00466443"/>
    <w:rsid w:val="004763CD"/>
    <w:rsid w:val="0048397B"/>
    <w:rsid w:val="004924CE"/>
    <w:rsid w:val="004E2952"/>
    <w:rsid w:val="004E75B7"/>
    <w:rsid w:val="004F6A4D"/>
    <w:rsid w:val="00531206"/>
    <w:rsid w:val="00532A50"/>
    <w:rsid w:val="00547E15"/>
    <w:rsid w:val="0055330C"/>
    <w:rsid w:val="00560167"/>
    <w:rsid w:val="00561747"/>
    <w:rsid w:val="005670C6"/>
    <w:rsid w:val="00585BA7"/>
    <w:rsid w:val="005A63EA"/>
    <w:rsid w:val="005F087B"/>
    <w:rsid w:val="005F38F3"/>
    <w:rsid w:val="005F3F03"/>
    <w:rsid w:val="0061504F"/>
    <w:rsid w:val="0062379A"/>
    <w:rsid w:val="00637E1C"/>
    <w:rsid w:val="006414BC"/>
    <w:rsid w:val="00654337"/>
    <w:rsid w:val="006B438B"/>
    <w:rsid w:val="006C4A9B"/>
    <w:rsid w:val="006F164E"/>
    <w:rsid w:val="006F5360"/>
    <w:rsid w:val="007043CA"/>
    <w:rsid w:val="00737A9B"/>
    <w:rsid w:val="00752E09"/>
    <w:rsid w:val="00753715"/>
    <w:rsid w:val="007614C2"/>
    <w:rsid w:val="007810F8"/>
    <w:rsid w:val="00787187"/>
    <w:rsid w:val="007B3D62"/>
    <w:rsid w:val="007E453C"/>
    <w:rsid w:val="007E6B80"/>
    <w:rsid w:val="007F0847"/>
    <w:rsid w:val="00806195"/>
    <w:rsid w:val="0082030D"/>
    <w:rsid w:val="00820397"/>
    <w:rsid w:val="0082572C"/>
    <w:rsid w:val="00826403"/>
    <w:rsid w:val="008358BE"/>
    <w:rsid w:val="008701C0"/>
    <w:rsid w:val="0087217F"/>
    <w:rsid w:val="008973D6"/>
    <w:rsid w:val="008F22B6"/>
    <w:rsid w:val="009033B2"/>
    <w:rsid w:val="009064EF"/>
    <w:rsid w:val="00943534"/>
    <w:rsid w:val="009711AF"/>
    <w:rsid w:val="009A37A2"/>
    <w:rsid w:val="009B0D2E"/>
    <w:rsid w:val="009B45B3"/>
    <w:rsid w:val="009C4FD9"/>
    <w:rsid w:val="009E39E1"/>
    <w:rsid w:val="00A011B4"/>
    <w:rsid w:val="00A02278"/>
    <w:rsid w:val="00A30305"/>
    <w:rsid w:val="00A44865"/>
    <w:rsid w:val="00A970BE"/>
    <w:rsid w:val="00A972A6"/>
    <w:rsid w:val="00AC1DD5"/>
    <w:rsid w:val="00AE75D8"/>
    <w:rsid w:val="00B14795"/>
    <w:rsid w:val="00B14B5B"/>
    <w:rsid w:val="00B20743"/>
    <w:rsid w:val="00B24D70"/>
    <w:rsid w:val="00B445E0"/>
    <w:rsid w:val="00BA2F43"/>
    <w:rsid w:val="00BA598D"/>
    <w:rsid w:val="00BD60BB"/>
    <w:rsid w:val="00BE507D"/>
    <w:rsid w:val="00BF4947"/>
    <w:rsid w:val="00C12D1A"/>
    <w:rsid w:val="00C20D29"/>
    <w:rsid w:val="00C24319"/>
    <w:rsid w:val="00C276D8"/>
    <w:rsid w:val="00C43895"/>
    <w:rsid w:val="00C50806"/>
    <w:rsid w:val="00C51AAF"/>
    <w:rsid w:val="00C65298"/>
    <w:rsid w:val="00C65DE4"/>
    <w:rsid w:val="00C85F34"/>
    <w:rsid w:val="00CC7C0B"/>
    <w:rsid w:val="00CD313B"/>
    <w:rsid w:val="00D10B07"/>
    <w:rsid w:val="00D32CA8"/>
    <w:rsid w:val="00D368AE"/>
    <w:rsid w:val="00D75B9A"/>
    <w:rsid w:val="00D91687"/>
    <w:rsid w:val="00DD023F"/>
    <w:rsid w:val="00DE20EF"/>
    <w:rsid w:val="00DF4AB7"/>
    <w:rsid w:val="00E400D5"/>
    <w:rsid w:val="00E51151"/>
    <w:rsid w:val="00E55274"/>
    <w:rsid w:val="00E6201C"/>
    <w:rsid w:val="00E7409A"/>
    <w:rsid w:val="00EE5072"/>
    <w:rsid w:val="00EF28B8"/>
    <w:rsid w:val="00EF2AE4"/>
    <w:rsid w:val="00F06F4D"/>
    <w:rsid w:val="00F1478E"/>
    <w:rsid w:val="00F3082E"/>
    <w:rsid w:val="00F61A63"/>
    <w:rsid w:val="00F748DD"/>
    <w:rsid w:val="00F86023"/>
    <w:rsid w:val="00FA50AE"/>
    <w:rsid w:val="00FB25C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jrnascimento</cp:lastModifiedBy>
  <cp:revision>5</cp:revision>
  <cp:lastPrinted>2014-02-10T12:08:00Z</cp:lastPrinted>
  <dcterms:created xsi:type="dcterms:W3CDTF">2014-02-10T12:10:00Z</dcterms:created>
  <dcterms:modified xsi:type="dcterms:W3CDTF">2014-02-18T20:12:00Z</dcterms:modified>
</cp:coreProperties>
</file>